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bookmarkStart w:id="0" w:name="_GoBack"/>
      <w:bookmarkEnd w:id="0"/>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C12E76">
        <w:rPr>
          <w:sz w:val="60"/>
        </w:rPr>
        <w:t>24</w:t>
      </w:r>
    </w:p>
    <w:p w:rsidR="006B77A9" w:rsidRDefault="00C12E76" w:rsidP="009C02FC">
      <w:pPr>
        <w:pStyle w:val="Title"/>
        <w:tabs>
          <w:tab w:val="right" w:leader="dot" w:pos="9360"/>
        </w:tabs>
        <w:spacing w:line="360" w:lineRule="auto"/>
        <w:rPr>
          <w:sz w:val="60"/>
        </w:rPr>
      </w:pPr>
      <w:r>
        <w:rPr>
          <w:sz w:val="60"/>
        </w:rPr>
        <w:t>2025</w:t>
      </w:r>
    </w:p>
    <w:p w:rsidR="009C02FC" w:rsidRDefault="00C12E76" w:rsidP="009C02FC">
      <w:pPr>
        <w:pStyle w:val="Title"/>
        <w:tabs>
          <w:tab w:val="right" w:leader="dot" w:pos="9360"/>
        </w:tabs>
        <w:spacing w:line="360" w:lineRule="auto"/>
        <w:rPr>
          <w:sz w:val="60"/>
        </w:rPr>
      </w:pPr>
      <w:r>
        <w:rPr>
          <w:sz w:val="60"/>
        </w:rPr>
        <w:t xml:space="preserve"> 2026</w:t>
      </w:r>
    </w:p>
    <w:p w:rsidR="00C12E76" w:rsidRDefault="00DA286B" w:rsidP="009C02FC">
      <w:pPr>
        <w:pStyle w:val="Title"/>
        <w:tabs>
          <w:tab w:val="right" w:leader="dot" w:pos="9360"/>
        </w:tabs>
        <w:spacing w:line="360" w:lineRule="auto"/>
        <w:rPr>
          <w:sz w:val="60"/>
        </w:rPr>
      </w:pPr>
      <w:r>
        <w:rPr>
          <w:sz w:val="60"/>
        </w:rPr>
        <w:t xml:space="preserve"> </w:t>
      </w:r>
    </w:p>
    <w:p w:rsidR="006B77A9" w:rsidRDefault="00387C35" w:rsidP="00387C35">
      <w:pPr>
        <w:pStyle w:val="Title"/>
        <w:tabs>
          <w:tab w:val="left" w:pos="6780"/>
          <w:tab w:val="right" w:leader="dot" w:pos="9360"/>
        </w:tabs>
        <w:spacing w:line="360" w:lineRule="auto"/>
        <w:jc w:val="left"/>
        <w:rPr>
          <w:sz w:val="60"/>
        </w:rPr>
      </w:pPr>
      <w:r>
        <w:rPr>
          <w:sz w:val="60"/>
        </w:rPr>
        <w:lastRenderedPageBreak/>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F822CF"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F822CF"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F822CF"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F822CF"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F822CF"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lastRenderedPageBreak/>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1" w:name="Sectionone"/>
      <w:bookmarkEnd w:id="1"/>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DA286B">
        <w:t xml:space="preserve"> 2023</w:t>
      </w:r>
      <w:r w:rsidR="00650200">
        <w:t xml:space="preserve"> and ending on June </w:t>
      </w:r>
      <w:r w:rsidR="00241BB1">
        <w:t>30, 2024</w:t>
      </w:r>
      <w:r>
        <w:t xml:space="preserve"> with up to </w:t>
      </w:r>
      <w:r w:rsidR="00241BB1">
        <w:t>two</w:t>
      </w:r>
      <w:r>
        <w:t xml:space="preserve"> (</w:t>
      </w:r>
      <w:r w:rsidR="00241BB1">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lastRenderedPageBreak/>
        <w:t>Special Needs and Early Intervention</w:t>
      </w:r>
      <w:r w:rsidRPr="00842D4B">
        <w:t>: All children with special needs should be identified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is allowed, but not required, to support specific activities with Early Childhood Funding.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Increase access to infant, 2nd and 3rd shift, and inclusive child care through provider recruitment and support.</w:t>
      </w:r>
    </w:p>
    <w:p w:rsidR="00E715B6" w:rsidRPr="00E715B6" w:rsidRDefault="00E715B6" w:rsidP="00E715B6">
      <w:pPr>
        <w:ind w:left="990" w:hanging="270"/>
      </w:pPr>
      <w:r w:rsidRPr="00E715B6">
        <w:t>•   Increase children’s access to Head Start, Early Head Start, and other evidence-based child development and child care programs, through provider support.</w:t>
      </w:r>
    </w:p>
    <w:p w:rsidR="00E715B6" w:rsidRPr="00E715B6" w:rsidRDefault="00E715B6" w:rsidP="00E715B6">
      <w:pPr>
        <w:ind w:left="990" w:hanging="270"/>
      </w:pPr>
      <w:r w:rsidRPr="00E715B6">
        <w:t>•   Provide information to help parents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Recruitment of and assistance to home- and center-based child care providers in meeting registration, licensure, and quality rating system or accreditation standards. Examples include, but are not limited to:</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Provide training and professional development opportunities for home- and center-based child care and preschool providers with community partners such as Child Care Resource and Referral, community colleges, and ISU Extension. Examples include, but are not limited to:</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Partner with T.E.A.C.H. Iowa to provide tuition assistance to home- and center-based child care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is allowed, but not required, to support specific activities with School Ready Funding.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lastRenderedPageBreak/>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r w:rsidRPr="00E715B6">
        <w:rPr>
          <w:b/>
          <w:bCs/>
        </w:rPr>
        <w:t xml:space="preserve">Preschool Programming Support for Low Income Families – </w:t>
      </w:r>
      <w:r w:rsidRPr="00E715B6">
        <w:t xml:space="preserve">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are used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00DA286B">
          <w:rPr>
            <w:rStyle w:val="Hyperlink"/>
            <w:b/>
            <w:bCs/>
          </w:rPr>
          <w:t>Tool G</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 xml:space="preserve">This RFP is designed to provide bidders with the information necessary for the preparation of competitive bid proposals.  The RFP process is for Building Families’ benefit and is intended to provide Building Families with competitive information to assist in the selection process.  It is not intended to be comprehensive.  Each bidder is responsible for determining all factors </w:t>
      </w:r>
      <w:r>
        <w:lastRenderedPageBreak/>
        <w:t>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t xml:space="preserve">All prospective bidders are encouraged to link into definitions and requirements for funding on the Early Childhood Iowa Website, </w:t>
      </w:r>
      <w:hyperlink r:id="rId12" w:history="1">
        <w:r w:rsidR="001E6633" w:rsidRPr="001E6633">
          <w:rPr>
            <w:rStyle w:val="Hyperlink"/>
          </w:rPr>
          <w:t>http://www.earlychildhood.iowa.gov</w:t>
        </w:r>
      </w:hyperlink>
      <w:r w:rsidR="001E6633">
        <w:t xml:space="preserve"> </w:t>
      </w:r>
      <w:r>
        <w:t xml:space="preserve">and the Building </w:t>
      </w:r>
      <w:r w:rsidR="001E6633">
        <w:t xml:space="preserve">Families </w:t>
      </w:r>
      <w:r>
        <w:t xml:space="preserve">Community Plan, </w:t>
      </w:r>
      <w:hyperlink r:id="rId13" w:history="1">
        <w:r w:rsidRPr="008C44CB">
          <w:rPr>
            <w:rStyle w:val="Hyperlink"/>
          </w:rPr>
          <w:t>www.buildingfamilies.net</w:t>
        </w:r>
      </w:hyperlink>
      <w:r>
        <w:t xml:space="preserve"> </w:t>
      </w:r>
    </w:p>
    <w:p w:rsidR="00AD507A" w:rsidRDefault="00AD507A" w:rsidP="00AD507A">
      <w:pPr>
        <w:ind w:left="360"/>
      </w:pPr>
    </w:p>
    <w:p w:rsidR="00AD507A" w:rsidRPr="00AD507A" w:rsidRDefault="00AD507A" w:rsidP="00AD507A">
      <w:pPr>
        <w:ind w:left="360"/>
        <w:rPr>
          <w:b/>
        </w:rPr>
      </w:pPr>
      <w:r w:rsidRPr="00AD507A">
        <w:rPr>
          <w:b/>
        </w:rPr>
        <w:t>Priority will be given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_SECTION_II:_ADMINISTRATIVE"/>
      <w:bookmarkEnd w:id="2"/>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3" w:name="Sectiontwo"/>
      <w:bookmarkEnd w:id="3"/>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DA286B">
        <w:t>wrightco.iowa.gov</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From the issue date of this RFP until announcement of the successful bidder, bidders may contact only the Issuing Officer.  The Issuing Officer will respond only to questions regarding the procurement process.  Bidders shall be disqualified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241BB1" w:rsidP="00005137">
      <w:pPr>
        <w:pStyle w:val="Heading1"/>
      </w:pPr>
      <w:r>
        <w:t>Building Families 2023-2026</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There are no exceptions to any deadlines for the Bidder; however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8059"/>
        <w:gridCol w:w="1291"/>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DA286B" w:rsidP="00005137">
            <w:r>
              <w:t>March 1, 2023</w:t>
            </w:r>
          </w:p>
        </w:tc>
      </w:tr>
      <w:tr w:rsidR="00005137" w:rsidTr="00005137">
        <w:tc>
          <w:tcPr>
            <w:tcW w:w="7375" w:type="dxa"/>
          </w:tcPr>
          <w:p w:rsidR="00005137" w:rsidRDefault="00005137" w:rsidP="00005137">
            <w:r>
              <w:t>Agency issues RFP via Email</w:t>
            </w:r>
          </w:p>
        </w:tc>
        <w:tc>
          <w:tcPr>
            <w:tcW w:w="1975" w:type="dxa"/>
          </w:tcPr>
          <w:p w:rsidR="00005137" w:rsidRDefault="00DA286B" w:rsidP="00005137">
            <w:r>
              <w:t>March 1, 2023</w:t>
            </w:r>
          </w:p>
        </w:tc>
      </w:tr>
      <w:tr w:rsidR="00005137" w:rsidTr="00005137">
        <w:tc>
          <w:tcPr>
            <w:tcW w:w="7375" w:type="dxa"/>
          </w:tcPr>
          <w:p w:rsidR="00005137" w:rsidRDefault="009B5959" w:rsidP="00005137">
            <w:r>
              <w:t>Bidders Conference:</w:t>
            </w:r>
          </w:p>
          <w:p w:rsidR="009B5959" w:rsidRDefault="009B5959" w:rsidP="00005137"/>
          <w:p w:rsidR="009B5959" w:rsidRDefault="00650200" w:rsidP="009B5959">
            <w:pPr>
              <w:pStyle w:val="PlainText"/>
            </w:pPr>
            <w:r w:rsidRPr="00650200">
              <w:t xml:space="preserve"> </w:t>
            </w:r>
            <w:r w:rsidR="009B5959">
              <w:t>Join Zoom Meeting</w:t>
            </w:r>
          </w:p>
          <w:p w:rsidR="009B5959" w:rsidRDefault="00F822CF" w:rsidP="009B5959">
            <w:pPr>
              <w:pStyle w:val="PlainText"/>
            </w:pPr>
            <w:hyperlink r:id="rId14" w:history="1">
              <w:r w:rsidR="009B5959">
                <w:rPr>
                  <w:rStyle w:val="Hyperlink"/>
                </w:rPr>
                <w:t>https://us02web.zoom.us/j/82648311402?pwd=S2lrRUVSd0lsck5lWDNZSE5GUkd2UT09</w:t>
              </w:r>
            </w:hyperlink>
          </w:p>
          <w:p w:rsidR="00005137" w:rsidRDefault="00005137" w:rsidP="009B5959"/>
        </w:tc>
        <w:tc>
          <w:tcPr>
            <w:tcW w:w="1975" w:type="dxa"/>
          </w:tcPr>
          <w:p w:rsidR="00005137" w:rsidRDefault="009B5959" w:rsidP="00005137">
            <w:r>
              <w:t>March 7</w:t>
            </w:r>
            <w:r w:rsidR="00DA286B">
              <w:t>, 2023</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9B5959" w:rsidP="00005137">
            <w:r>
              <w:t>March 10, 2023, 4:30 PM</w:t>
            </w:r>
          </w:p>
        </w:tc>
      </w:tr>
      <w:tr w:rsidR="00005137" w:rsidTr="00005137">
        <w:tc>
          <w:tcPr>
            <w:tcW w:w="7375" w:type="dxa"/>
          </w:tcPr>
          <w:p w:rsidR="00005137" w:rsidRDefault="00005137" w:rsidP="00005137">
            <w:r>
              <w:t>Written Questions Due to Issuing Officer</w:t>
            </w:r>
          </w:p>
        </w:tc>
        <w:tc>
          <w:tcPr>
            <w:tcW w:w="1975" w:type="dxa"/>
          </w:tcPr>
          <w:p w:rsidR="00005137" w:rsidRDefault="009B5959" w:rsidP="00A61C08">
            <w:r>
              <w:t>March 15</w:t>
            </w:r>
            <w:r w:rsidRPr="009B5959">
              <w:t>, 2023, 4:30 PM</w:t>
            </w:r>
          </w:p>
        </w:tc>
      </w:tr>
      <w:tr w:rsidR="00005137" w:rsidTr="00005137">
        <w:tc>
          <w:tcPr>
            <w:tcW w:w="7375" w:type="dxa"/>
          </w:tcPr>
          <w:p w:rsidR="00005137" w:rsidRDefault="00005137" w:rsidP="00005137">
            <w:r>
              <w:lastRenderedPageBreak/>
              <w:t>Written Responses to Questions Issued</w:t>
            </w:r>
          </w:p>
        </w:tc>
        <w:tc>
          <w:tcPr>
            <w:tcW w:w="1975" w:type="dxa"/>
          </w:tcPr>
          <w:p w:rsidR="00005137" w:rsidRDefault="009B5959" w:rsidP="00005137">
            <w:r>
              <w:t>March 20</w:t>
            </w:r>
            <w:r w:rsidRPr="009B5959">
              <w:t>, 2023, 4:30 PM</w:t>
            </w:r>
          </w:p>
        </w:tc>
      </w:tr>
      <w:tr w:rsidR="00005137" w:rsidTr="00005137">
        <w:tc>
          <w:tcPr>
            <w:tcW w:w="7375" w:type="dxa"/>
          </w:tcPr>
          <w:p w:rsidR="00005137" w:rsidRDefault="00005137" w:rsidP="00005137">
            <w:r>
              <w:t>Bidder Proposals Due to Issuing Officer</w:t>
            </w:r>
          </w:p>
        </w:tc>
        <w:tc>
          <w:tcPr>
            <w:tcW w:w="1975" w:type="dxa"/>
          </w:tcPr>
          <w:p w:rsidR="00005137" w:rsidRDefault="009B5959" w:rsidP="00005137">
            <w:r>
              <w:t>April 3rd</w:t>
            </w:r>
            <w:r w:rsidRPr="009B5959">
              <w:t>, 2023, 4:30 PM</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9B5959" w:rsidP="00005137">
            <w:r>
              <w:t>April 28</w:t>
            </w:r>
            <w:r w:rsidRPr="009B5959">
              <w:t>, 2023, 4:30 PM</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w:t>
            </w:r>
            <w:r w:rsidR="009B5959">
              <w:t>23</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will not be issued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9B5959">
        <w:rPr>
          <w:rFonts w:ascii="Times New Roman" w:hAnsi="Times New Roman"/>
          <w:b/>
        </w:rPr>
        <w:t>FY 24</w:t>
      </w:r>
      <w:r w:rsidR="009874B1">
        <w:rPr>
          <w:rFonts w:ascii="Times New Roman" w:hAnsi="Times New Roman"/>
          <w:b/>
        </w:rPr>
        <w:t xml:space="preserve">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are confirmed in writing and incorporated into the RFP.  Bidders with questions or requests for clarification shall submit them to the Issuing Officer before </w:t>
      </w:r>
      <w:r w:rsidR="001E6633">
        <w:t>4:3</w:t>
      </w:r>
      <w:r>
        <w:t xml:space="preserve">0 p.m., Daylight Savings Time, </w:t>
      </w:r>
      <w:r w:rsidR="002537A3">
        <w:t>March 10, 2023</w:t>
      </w:r>
      <w:r>
        <w:t>.  Responses to questions will be sent,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Building Families reserves the right to amend the RFP at any time.  The bidder shall acknowledge receipt of an amendment in its proposal.  If the amendment occurs after the closing date for receipt of bid proposals, Building Families may, in its sole discretion, allow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Electronic mail and faxed amendments will not be accepted.</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Electronic mail and faxed requests to withdraw will not be accepted</w:t>
      </w:r>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The bid proposal must be received</w:t>
      </w:r>
      <w:r w:rsidR="001E6633">
        <w:t xml:space="preserve"> by the Issuing Officer before 4:30</w:t>
      </w:r>
      <w:r>
        <w:t xml:space="preserve"> p.m., </w:t>
      </w:r>
      <w:r w:rsidR="005E4C8E">
        <w:t>local Iowa time (CST)</w:t>
      </w:r>
      <w:r>
        <w:t xml:space="preserve">, </w:t>
      </w:r>
      <w:r w:rsidR="002537A3">
        <w:t>April 3rd</w:t>
      </w:r>
      <w:r w:rsidR="00005137">
        <w:t xml:space="preserve">.  </w:t>
      </w:r>
      <w:r>
        <w:t>This mandatory requirement will not be</w:t>
      </w:r>
      <w:r w:rsidR="005E4C8E">
        <w:t xml:space="preserve"> waived by Building Families.  </w:t>
      </w:r>
      <w:r>
        <w:t xml:space="preserve">Any bid proposal received after this deadline will be rejected and returned unopened to the bidder.  Bidders mailing bid proposals must allow ample mail delivery time to ensure timely receipt of their bid proposals.  It is the bidder’s responsibility to ensure that the bid proposal is received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lastRenderedPageBreak/>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2537A3">
        <w:t>April 4th</w:t>
      </w:r>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t>Rejection of Bid Proposals</w:t>
      </w:r>
    </w:p>
    <w:p w:rsidR="009C02FC" w:rsidRPr="009874B1" w:rsidRDefault="009874B1" w:rsidP="009874B1">
      <w:pPr>
        <w:rPr>
          <w:sz w:val="20"/>
          <w:szCs w:val="20"/>
        </w:rPr>
      </w:pPr>
      <w:r>
        <w:tab/>
      </w:r>
    </w:p>
    <w:p w:rsidR="009C02FC" w:rsidRDefault="009C02FC" w:rsidP="00B849DD">
      <w:pPr>
        <w:ind w:left="360"/>
      </w:pPr>
      <w:r>
        <w:t>Building Families reserves the right to reject any or all bid proposals, in whole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The bidder states that a service requirement cannot be met.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 xml:space="preserve">Building Families reserves the right to waive or permit cure of nonmaterial variances in the bid proposal’s form and content providing, in the judgment of Building Families, such action is in the best interest of Building Families.  Nonmaterial variances include </w:t>
      </w:r>
      <w:r w:rsidRPr="00F26A1B">
        <w:rPr>
          <w:rFonts w:ascii="Times New Roman" w:hAnsi="Times New Roman"/>
          <w:sz w:val="24"/>
          <w:szCs w:val="24"/>
        </w:rPr>
        <w:lastRenderedPageBreak/>
        <w:t>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is awarded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Building Families reserves the right to contact any reference to assist in the evaluation of the bid proposal, to verify information contained in the bid proposal and to discuss the bidder’s qualifications and the qualifications of any subcontractor identified in the bid proposal.</w:t>
      </w:r>
    </w:p>
    <w:p w:rsidR="009C02FC" w:rsidRDefault="009C02FC" w:rsidP="00B849DD">
      <w:pPr>
        <w:rPr>
          <w:b/>
        </w:rPr>
      </w:pPr>
      <w:r>
        <w:rPr>
          <w:b/>
        </w:rPr>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 xml:space="preserve">All bid proposals become the property of Building Families and shall not be returned to the bidder unless all bid proposals are rejected or the RFP is cancelled.  In either event, bidders will be asked to send prepaid shipping instruments to Building Families for return of the bid proposals submitted.  In the event Building Families does not receive shipping instruments, Building Families will destroy the bid proposals.  Otherwise, at the </w:t>
      </w:r>
      <w:r>
        <w:lastRenderedPageBreak/>
        <w:t>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r>
        <w:t>All information submitted by a bidder may be treated as public information by Building Families following the conclusion of the selection process unless the bidder properly requests that information be treated as confidential at the time of submitting the bid proposal. Building Families’ release of information is governed by Iowa Code Chapter 22.  Bidders are encouraged to familiarize themselves with Chapter 22 before submitting a proposal.  Building Families will copy public records as required to comply with the public records laws.</w:t>
      </w:r>
    </w:p>
    <w:p w:rsidR="009C02FC" w:rsidRDefault="009C02FC" w:rsidP="001C7454">
      <w:pPr>
        <w:ind w:left="720"/>
      </w:pPr>
    </w:p>
    <w:p w:rsidR="009C02FC" w:rsidRDefault="009C02FC" w:rsidP="001C7454">
      <w:pPr>
        <w:ind w:left="720"/>
      </w:pPr>
      <w:r>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If the bidder designates any portion of the RFP as confidential, the bidder must submit one copy of the bid proposal from which the confidential information has been excised.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In the event Building Families receives a request for information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The bidder’s failure to request confidential treatment of material pursuant to this section and the relevant law will be deemed by Building Families as a waiver of any right to confidentiality which the bidder may have had.</w:t>
      </w:r>
    </w:p>
    <w:p w:rsidR="009C02FC" w:rsidRPr="009874B1" w:rsidRDefault="009C02FC" w:rsidP="009C02FC">
      <w:pPr>
        <w:ind w:left="720"/>
        <w:rPr>
          <w:b/>
          <w:sz w:val="16"/>
          <w:szCs w:val="16"/>
        </w:rPr>
      </w:pPr>
      <w:r w:rsidRPr="009874B1">
        <w:rPr>
          <w:b/>
          <w:sz w:val="16"/>
          <w:szCs w:val="16"/>
        </w:rPr>
        <w:lastRenderedPageBreak/>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By submitting a bid proposal, the bidder agrees that Building Families may copy the bid proposal for purposes of facilitating the evaluation of the bid proposal or to respond to requests for public records.  The bidder consents to such copying by submitting a bid proposal represents and warrants that such copying will not violate the rights of any third party.  Building Families shall have the right to use ideas or adaptations of ideas that are presented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Bid proposals that are timely submitted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Notice of Intent to Award the contract will be sent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will not be issued until the State ECI team has approved Building Families</w:t>
      </w:r>
      <w:r w:rsidR="00D23082">
        <w:t>’</w:t>
      </w:r>
      <w:r w:rsidR="00225A45">
        <w:t xml:space="preserve"> </w:t>
      </w:r>
      <w:r w:rsidR="00B7222E">
        <w:t xml:space="preserve">FY </w:t>
      </w:r>
      <w:r w:rsidR="00225A45">
        <w:t>20</w:t>
      </w:r>
      <w:r w:rsidR="00B7222E">
        <w:t>24</w:t>
      </w:r>
      <w:r>
        <w:t xml:space="preserve"> Budget.</w:t>
      </w:r>
    </w:p>
    <w:p w:rsidR="009C02FC" w:rsidRDefault="009C02FC" w:rsidP="001C7454">
      <w:pPr>
        <w:ind w:left="720" w:hanging="720"/>
      </w:pPr>
    </w:p>
    <w:p w:rsidR="009C02FC" w:rsidRPr="009C498F" w:rsidRDefault="009C02FC" w:rsidP="001C7454">
      <w:pPr>
        <w:ind w:left="720"/>
      </w:pPr>
      <w:r w:rsidRPr="009C498F">
        <w:t>All proposals will be evaluated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Negotiation and execution of the contract shall be comp</w:t>
      </w:r>
      <w:r w:rsidR="001E6633">
        <w:t>l</w:t>
      </w:r>
      <w:r w:rsidR="00B7222E">
        <w:t>eted no later than June 30, 2023</w:t>
      </w:r>
      <w:r>
        <w:t xml:space="preserve">.  If the apparent successful bidder fails to negotiate and execute a contract, in its sole discretion, Building Families may revoke the award and award the contract to the next </w:t>
      </w:r>
      <w:r>
        <w:lastRenderedPageBreak/>
        <w:t xml:space="preserve">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Bidders may request review of the award decision by filing a written appeal to:</w:t>
      </w:r>
    </w:p>
    <w:p w:rsidR="009C02FC" w:rsidRDefault="009C02FC" w:rsidP="001C7454">
      <w:pPr>
        <w:ind w:left="720"/>
      </w:pPr>
    </w:p>
    <w:p w:rsidR="00F733CE" w:rsidRDefault="00B7222E" w:rsidP="001C7454">
      <w:pPr>
        <w:ind w:left="720" w:firstLine="720"/>
      </w:pPr>
      <w:r>
        <w:t>Dan Campidilli</w:t>
      </w:r>
      <w:r w:rsidR="00225A45">
        <w:t>, Chairperson</w:t>
      </w:r>
    </w:p>
    <w:p w:rsidR="00B7222E" w:rsidRDefault="00B7222E" w:rsidP="001C7454">
      <w:pPr>
        <w:ind w:left="720" w:firstLine="720"/>
      </w:pPr>
      <w:r>
        <w:t>2300 Superior Street</w:t>
      </w:r>
    </w:p>
    <w:p w:rsidR="00B7222E" w:rsidRDefault="00B7222E" w:rsidP="001C7454">
      <w:pPr>
        <w:ind w:left="720" w:firstLine="720"/>
      </w:pPr>
      <w:r w:rsidRPr="00B7222E">
        <w:t>Webster City, IA 50595</w:t>
      </w:r>
    </w:p>
    <w:p w:rsidR="009C02FC" w:rsidRDefault="009C02FC" w:rsidP="001C7454">
      <w:pPr>
        <w:ind w:left="720"/>
      </w:pPr>
      <w:r>
        <w:tab/>
        <w:t xml:space="preserve"> </w:t>
      </w:r>
      <w:r>
        <w:br/>
        <w:t xml:space="preserve">The appeal must be filed within five (5) working days after the Notice of Intent to Award is issued.  The request to review the award decision must be in writing and must clearly and fully identify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will not be conducted.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The full execution of a written contract shall constitute the making of a contract for services and no bidder shall acquire any legal or equitable rights relative to the contract services until the contract has been fully executed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This RFP and the resulting contract are to be governed by the law</w:t>
      </w:r>
      <w:r w:rsidR="00F733CE">
        <w:t>s of the S</w:t>
      </w:r>
      <w:r>
        <w:t>tate of Iowa.  Changes in applicable laws and rules may affect the award process or the resulting contract.  Bidders are responsible for ascertaining pertinent legal requirements and restrictions.   Any and all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lastRenderedPageBreak/>
        <w:t>2.29</w:t>
      </w:r>
      <w:r>
        <w:rPr>
          <w:b/>
        </w:rPr>
        <w:tab/>
        <w:t>No Minimum Guaranteed</w:t>
      </w:r>
    </w:p>
    <w:p w:rsidR="009C02FC" w:rsidRDefault="009C02FC" w:rsidP="001C7454"/>
    <w:p w:rsidR="009C02FC" w:rsidRDefault="009C02FC" w:rsidP="004C0183">
      <w:pPr>
        <w:ind w:left="720"/>
      </w:pPr>
      <w:r>
        <w:t>Building Families anticipates that the selected bidder will provide services as requested by Building Families.  Building Families will not guarantee any minimum compensation will be paid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4" w:name="Sectionfour"/>
      <w:bookmarkEnd w:id="4"/>
    </w:p>
    <w:p w:rsidR="009C02FC" w:rsidRDefault="009C02FC" w:rsidP="009C02FC">
      <w:r>
        <w:t xml:space="preserve">These instructions prescribe the format and content of the bid proposal and are designed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12 point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No handwritten materials will be accepted.</w:t>
      </w:r>
    </w:p>
    <w:p w:rsidR="009C02FC" w:rsidRDefault="009C02FC" w:rsidP="000F25CE">
      <w:pPr>
        <w:numPr>
          <w:ilvl w:val="0"/>
          <w:numId w:val="13"/>
        </w:numPr>
        <w:ind w:left="1080"/>
      </w:pPr>
      <w:r>
        <w:t xml:space="preserve">Bidders must submit one (1) original, and five (5) hard copies and 1 (1)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must be signed and included in the original hard copy. </w:t>
      </w:r>
    </w:p>
    <w:p w:rsidR="009C02FC" w:rsidRDefault="009C02FC" w:rsidP="000F25CE">
      <w:pPr>
        <w:numPr>
          <w:ilvl w:val="0"/>
          <w:numId w:val="13"/>
        </w:numPr>
        <w:ind w:left="1080"/>
      </w:pPr>
      <w:r>
        <w:t>If the bidder designates any information in its bid proposal as confidential, the bidder must also submit one (1) copy of the bid proposal from which confidential information has been excised.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Attachments shall be referenced in the bid proposal.</w:t>
      </w:r>
    </w:p>
    <w:p w:rsidR="009C02FC" w:rsidRDefault="009C02FC" w:rsidP="000F25CE">
      <w:pPr>
        <w:numPr>
          <w:ilvl w:val="0"/>
          <w:numId w:val="13"/>
        </w:numPr>
        <w:ind w:left="1080"/>
      </w:pPr>
      <w:r>
        <w:t xml:space="preserve">If a bidder proposes more than one project each should be labeled and submitted separately.  Each </w:t>
      </w:r>
      <w:r w:rsidR="005F0FCC">
        <w:t xml:space="preserve">project proposal </w:t>
      </w:r>
      <w:r>
        <w:t>will be evaluated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is evaluated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The bidder shall specifically stipulate that the bid proposal is predicated upon the acceptance of all terms and conditions stated in the RFP.  If the bidder objects to any term or condition, specific reference to the RFP page and section number must be made.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indicates the potential impact of the grant project’s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Bidders are expected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5" w:name="_SECTION_IV:_EVALUATION"/>
      <w:bookmarkEnd w:id="5"/>
      <w:r>
        <w:t xml:space="preserve">SECTION </w:t>
      </w:r>
      <w:r w:rsidR="009C02FC">
        <w:t>IV</w:t>
      </w:r>
      <w:r>
        <w:t>: EVALUATION OF BID PROPOSALS</w:t>
      </w:r>
      <w:bookmarkStart w:id="6" w:name="Sectionfive"/>
      <w:bookmarkEnd w:id="6"/>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will be represented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5"/>
          <w:footerReference w:type="default" r:id="rId16"/>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shall be presented to the </w:t>
      </w:r>
      <w:r>
        <w:rPr>
          <w:bCs/>
        </w:rPr>
        <w:t>Building Families Board</w:t>
      </w:r>
      <w:r>
        <w:t xml:space="preserve"> for consideration.  This recommendation may include, but is not limited to, the name of bidders recommended for selection or a recommendation that no bidder be selected.  The Building Families Board shall consider the recommendation, but is not bound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7" w:name="_SECTION_V:_CONTRACT"/>
      <w:bookmarkEnd w:id="7"/>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8" w:name="Sectionsix"/>
      <w:bookmarkEnd w:id="8"/>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B7222E">
        <w:t>2023 and end on June 30, 2024</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241BB1">
        <w:t>two</w:t>
      </w:r>
      <w:r>
        <w:t xml:space="preserve"> (</w:t>
      </w:r>
      <w:r w:rsidR="00241BB1">
        <w:t>2</w:t>
      </w:r>
      <w:r>
        <w:t>) additional one-year ren</w:t>
      </w:r>
      <w:r w:rsidR="001E6633">
        <w:t>e</w:t>
      </w:r>
      <w:r w:rsidR="00B7222E">
        <w:t>wal terms beginning July 1, 2024</w:t>
      </w:r>
      <w:r>
        <w:t>.</w:t>
      </w:r>
    </w:p>
    <w:p w:rsidR="009C02FC" w:rsidRDefault="009C02FC" w:rsidP="001C231F">
      <w:pPr>
        <w:ind w:left="720"/>
      </w:pPr>
    </w:p>
    <w:p w:rsidR="009C02FC" w:rsidRDefault="009C02FC" w:rsidP="001C231F">
      <w:pPr>
        <w:ind w:left="720"/>
      </w:pPr>
      <w:r>
        <w:t xml:space="preserve">Contracts will not be issued until the State ECI </w:t>
      </w:r>
      <w:r w:rsidR="005F0FCC">
        <w:t xml:space="preserve">Technical Assistance </w:t>
      </w:r>
      <w:r>
        <w:t xml:space="preserve">Team has approved Building Families </w:t>
      </w:r>
      <w:r w:rsidR="005F0FCC">
        <w:t>FY</w:t>
      </w:r>
      <w:r w:rsidR="00B7222E">
        <w:t xml:space="preserve"> 2024</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shall be submitted as a cover letter for the bidder’s proposal.  The transmittal letter shall be signed by an individual authorized to legally bind the bidder.     </w:t>
      </w:r>
    </w:p>
    <w:p w:rsidR="009C02FC" w:rsidRDefault="009C02FC" w:rsidP="009C02FC">
      <w:pPr>
        <w:ind w:left="720"/>
        <w:rPr>
          <w:b/>
          <w:bCs/>
        </w:rPr>
      </w:pPr>
    </w:p>
    <w:p w:rsidR="009C02FC" w:rsidRPr="008B2C81" w:rsidRDefault="009C02FC" w:rsidP="002B1C59">
      <w:pPr>
        <w:ind w:left="450"/>
      </w:pPr>
      <w:r w:rsidRPr="008B2C81">
        <w:t>The transmittal letter shall include the bidder’s:</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County(ies)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12 point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r w:rsidRPr="00102394">
        <w:rPr>
          <w:b/>
        </w:rPr>
        <w:t>5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Define your plans; tell about your program and how it addresses the identified need.</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child care providers, kits or totes, or units of services. </w:t>
      </w:r>
    </w:p>
    <w:p w:rsidR="009C02FC" w:rsidRPr="008B2C81" w:rsidRDefault="009C02FC" w:rsidP="000F25CE">
      <w:pPr>
        <w:numPr>
          <w:ilvl w:val="0"/>
          <w:numId w:val="9"/>
        </w:numPr>
        <w:spacing w:line="276" w:lineRule="auto"/>
      </w:pPr>
      <w:r w:rsidRPr="008B2C81">
        <w:t>Define the qualifications and trainin</w:t>
      </w:r>
      <w:r>
        <w:t>g of staff. What and how the ongoing training will</w:t>
      </w:r>
      <w:r w:rsidRPr="008B2C81">
        <w:t xml:space="preserve"> </w:t>
      </w:r>
      <w:r>
        <w:t xml:space="preserve">be </w:t>
      </w:r>
      <w:r w:rsidRPr="008B2C81">
        <w:t>provided.</w:t>
      </w:r>
    </w:p>
    <w:p w:rsidR="009C02FC" w:rsidRPr="008B2C81" w:rsidRDefault="00A028C5" w:rsidP="000F25CE">
      <w:pPr>
        <w:numPr>
          <w:ilvl w:val="0"/>
          <w:numId w:val="9"/>
        </w:numPr>
        <w:spacing w:line="276" w:lineRule="auto"/>
      </w:pPr>
      <w:r>
        <w:t>Include information on</w:t>
      </w:r>
      <w:r w:rsidR="009C02FC" w:rsidRPr="008B2C81">
        <w:t xml:space="preserve"> how the project and staff will be supervised.</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Discuss how your project can be replicated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(Data you will collect that shows you are meeting the stated result. Must be tied into the state required results</w:t>
            </w:r>
            <w:r w:rsidR="00A33E71">
              <w:rPr>
                <w:sz w:val="22"/>
              </w:rPr>
              <w:t xml:space="preserve"> see </w:t>
            </w:r>
            <w:hyperlink r:id="rId17"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1 page</w:t>
      </w:r>
    </w:p>
    <w:p w:rsidR="009C02FC" w:rsidRDefault="009C02FC" w:rsidP="000F25CE">
      <w:pPr>
        <w:numPr>
          <w:ilvl w:val="0"/>
          <w:numId w:val="10"/>
        </w:numPr>
        <w:spacing w:line="360" w:lineRule="auto"/>
        <w:rPr>
          <w:sz w:val="22"/>
        </w:rPr>
      </w:pPr>
      <w:r>
        <w:rPr>
          <w:sz w:val="22"/>
        </w:rPr>
        <w:t xml:space="preserve">Explain how you will report back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ECI Director will assist in development of the state required report if award is granted.</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r w:rsidRPr="00102394">
        <w:rPr>
          <w:b/>
          <w:sz w:val="22"/>
        </w:rPr>
        <w:t>2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may not be granted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face to face client contacts you plan to make and relate it to the budget. What is your fee for service for hourly face to face contact?  What is your fee for service for families? Is it based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8"/>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DA286B">
        <w:trPr>
          <w:trHeight w:val="260"/>
        </w:trPr>
        <w:tc>
          <w:tcPr>
            <w:tcW w:w="2233" w:type="dxa"/>
          </w:tcPr>
          <w:p w:rsidR="00E47B30" w:rsidRPr="00AF4D7B" w:rsidRDefault="00E47B30" w:rsidP="00DA286B">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DA286B"/>
        </w:tc>
      </w:tr>
      <w:tr w:rsidR="00E47B30" w:rsidRPr="00AF4D7B" w:rsidTr="00DA286B">
        <w:tc>
          <w:tcPr>
            <w:tcW w:w="2233" w:type="dxa"/>
            <w:shd w:val="clear" w:color="auto" w:fill="DBE5F1"/>
            <w:vAlign w:val="center"/>
          </w:tcPr>
          <w:p w:rsidR="00E47B30" w:rsidRPr="00AF4D7B" w:rsidRDefault="00E47B30" w:rsidP="00DA286B">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DA286B">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DA286B">
        <w:trPr>
          <w:trHeight w:val="485"/>
        </w:trPr>
        <w:tc>
          <w:tcPr>
            <w:tcW w:w="2233" w:type="dxa"/>
            <w:shd w:val="clear" w:color="auto" w:fill="DBE5F1"/>
          </w:tcPr>
          <w:p w:rsidR="00E47B30" w:rsidRDefault="00E47B30" w:rsidP="00DA286B">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DA286B">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DA286B">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DA286B">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DA286B">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DA286B">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DA286B">
        <w:tc>
          <w:tcPr>
            <w:tcW w:w="2233" w:type="dxa"/>
            <w:shd w:val="clear" w:color="auto" w:fill="DBE5F1"/>
          </w:tcPr>
          <w:p w:rsidR="00E47B30" w:rsidRDefault="00E47B30" w:rsidP="00DA286B">
            <w:pPr>
              <w:rPr>
                <w:rFonts w:ascii="Arial Narrow" w:hAnsi="Arial Narrow"/>
                <w:b/>
                <w:bCs/>
                <w:sz w:val="18"/>
                <w:szCs w:val="18"/>
              </w:rPr>
            </w:pPr>
            <w:r>
              <w:rPr>
                <w:rFonts w:ascii="Arial Narrow" w:hAnsi="Arial Narrow"/>
                <w:b/>
                <w:bCs/>
                <w:sz w:val="18"/>
                <w:szCs w:val="18"/>
              </w:rPr>
              <w:t>Narrative</w:t>
            </w:r>
          </w:p>
          <w:p w:rsidR="00E47B30" w:rsidRDefault="00E47B30" w:rsidP="00DA286B">
            <w:pPr>
              <w:rPr>
                <w:rFonts w:ascii="Arial Narrow" w:hAnsi="Arial Narrow"/>
                <w:b/>
                <w:bCs/>
                <w:sz w:val="18"/>
                <w:szCs w:val="18"/>
              </w:rPr>
            </w:pPr>
            <w:r>
              <w:rPr>
                <w:rFonts w:ascii="Arial Narrow" w:hAnsi="Arial Narrow"/>
                <w:b/>
                <w:bCs/>
                <w:sz w:val="18"/>
                <w:szCs w:val="18"/>
              </w:rPr>
              <w:t>10 X 6= 50 Point Max</w:t>
            </w:r>
          </w:p>
          <w:p w:rsidR="00E47B30" w:rsidRPr="00AF4D7B" w:rsidRDefault="00E47B30" w:rsidP="00DA286B">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DA286B">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DA286B">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DA286B">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DA286B">
        <w:tc>
          <w:tcPr>
            <w:tcW w:w="2233" w:type="dxa"/>
            <w:shd w:val="clear" w:color="auto" w:fill="DBE5F1"/>
          </w:tcPr>
          <w:p w:rsidR="00E47B30" w:rsidRDefault="00E47B30" w:rsidP="00DA286B">
            <w:pPr>
              <w:rPr>
                <w:rFonts w:ascii="Arial Narrow" w:hAnsi="Arial Narrow"/>
                <w:b/>
                <w:bCs/>
                <w:sz w:val="18"/>
                <w:szCs w:val="18"/>
              </w:rPr>
            </w:pPr>
            <w:r>
              <w:rPr>
                <w:rFonts w:ascii="Arial Narrow" w:hAnsi="Arial Narrow"/>
                <w:b/>
                <w:bCs/>
                <w:sz w:val="18"/>
                <w:szCs w:val="18"/>
              </w:rPr>
              <w:t>Results and Indicators</w:t>
            </w:r>
          </w:p>
          <w:p w:rsidR="00E47B30" w:rsidRDefault="00E47B30" w:rsidP="00DA286B">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DA286B">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DA286B">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DA286B">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DA286B">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DA286B">
        <w:tc>
          <w:tcPr>
            <w:tcW w:w="2233" w:type="dxa"/>
            <w:shd w:val="clear" w:color="auto" w:fill="DBE5F1"/>
          </w:tcPr>
          <w:p w:rsidR="00E47B30" w:rsidRDefault="00E47B30" w:rsidP="00DA286B">
            <w:pPr>
              <w:rPr>
                <w:rFonts w:ascii="Arial Narrow" w:hAnsi="Arial Narrow"/>
                <w:b/>
                <w:bCs/>
                <w:sz w:val="18"/>
                <w:szCs w:val="18"/>
              </w:rPr>
            </w:pPr>
            <w:r>
              <w:rPr>
                <w:rFonts w:ascii="Arial Narrow" w:hAnsi="Arial Narrow"/>
                <w:b/>
                <w:bCs/>
                <w:sz w:val="18"/>
                <w:szCs w:val="18"/>
              </w:rPr>
              <w:t>Evaluation</w:t>
            </w:r>
          </w:p>
          <w:p w:rsidR="00E47B30" w:rsidRDefault="00E47B30" w:rsidP="00DA286B">
            <w:pPr>
              <w:rPr>
                <w:rFonts w:ascii="Arial Narrow" w:hAnsi="Arial Narrow"/>
                <w:b/>
                <w:bCs/>
                <w:sz w:val="18"/>
                <w:szCs w:val="18"/>
              </w:rPr>
            </w:pPr>
            <w:r>
              <w:rPr>
                <w:rFonts w:ascii="Arial Narrow" w:hAnsi="Arial Narrow"/>
                <w:b/>
                <w:bCs/>
                <w:sz w:val="18"/>
                <w:szCs w:val="18"/>
              </w:rPr>
              <w:t>10 X 3= 20 Point Max</w:t>
            </w:r>
          </w:p>
          <w:p w:rsidR="00E47B30" w:rsidRPr="00AF4D7B" w:rsidRDefault="00E47B30" w:rsidP="00DA286B">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DA286B">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DA286B">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DA286B">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DA286B">
        <w:tc>
          <w:tcPr>
            <w:tcW w:w="2233" w:type="dxa"/>
            <w:shd w:val="clear" w:color="auto" w:fill="DBE5F1"/>
          </w:tcPr>
          <w:p w:rsidR="00E47B30" w:rsidRDefault="00E47B30" w:rsidP="00DA286B">
            <w:pPr>
              <w:rPr>
                <w:rFonts w:ascii="Arial Narrow" w:hAnsi="Arial Narrow"/>
                <w:b/>
                <w:bCs/>
                <w:sz w:val="18"/>
                <w:szCs w:val="18"/>
              </w:rPr>
            </w:pPr>
            <w:r>
              <w:rPr>
                <w:rFonts w:ascii="Arial Narrow" w:hAnsi="Arial Narrow"/>
                <w:b/>
                <w:bCs/>
                <w:sz w:val="18"/>
                <w:szCs w:val="18"/>
              </w:rPr>
              <w:t>Budget</w:t>
            </w:r>
          </w:p>
          <w:p w:rsidR="00E47B30" w:rsidRDefault="00E47B30" w:rsidP="00DA286B">
            <w:pPr>
              <w:rPr>
                <w:rFonts w:ascii="Arial Narrow" w:hAnsi="Arial Narrow"/>
                <w:b/>
                <w:bCs/>
                <w:sz w:val="18"/>
                <w:szCs w:val="18"/>
              </w:rPr>
            </w:pPr>
            <w:r>
              <w:rPr>
                <w:rFonts w:ascii="Arial Narrow" w:hAnsi="Arial Narrow"/>
                <w:b/>
                <w:bCs/>
                <w:sz w:val="18"/>
                <w:szCs w:val="18"/>
              </w:rPr>
              <w:t>10 X 3= 40 Point Max</w:t>
            </w:r>
          </w:p>
          <w:p w:rsidR="00E47B30" w:rsidRPr="00AF4D7B" w:rsidRDefault="00E47B30" w:rsidP="00DA286B">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DA286B">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DA286B">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DA286B">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DA286B">
        <w:tc>
          <w:tcPr>
            <w:tcW w:w="2233" w:type="dxa"/>
            <w:shd w:val="clear" w:color="auto" w:fill="DBE5F1"/>
          </w:tcPr>
          <w:p w:rsidR="00E47B30" w:rsidRDefault="00E47B30" w:rsidP="00DA286B">
            <w:pPr>
              <w:rPr>
                <w:rFonts w:ascii="Arial Narrow" w:hAnsi="Arial Narrow"/>
                <w:b/>
                <w:bCs/>
                <w:sz w:val="18"/>
                <w:szCs w:val="18"/>
              </w:rPr>
            </w:pPr>
            <w:r>
              <w:rPr>
                <w:rFonts w:ascii="Arial Narrow" w:hAnsi="Arial Narrow"/>
                <w:b/>
                <w:bCs/>
                <w:sz w:val="18"/>
                <w:szCs w:val="18"/>
              </w:rPr>
              <w:t>Apendix</w:t>
            </w:r>
          </w:p>
          <w:p w:rsidR="00E47B30" w:rsidRDefault="00E47B30" w:rsidP="00DA286B">
            <w:pPr>
              <w:rPr>
                <w:rFonts w:ascii="Arial Narrow" w:hAnsi="Arial Narrow"/>
                <w:b/>
                <w:bCs/>
                <w:sz w:val="18"/>
                <w:szCs w:val="18"/>
              </w:rPr>
            </w:pPr>
          </w:p>
          <w:p w:rsidR="00E47B30" w:rsidRPr="00AF4D7B" w:rsidRDefault="00E47B30" w:rsidP="00DA286B">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DA286B">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DA286B">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DA286B">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DA286B">
        <w:tc>
          <w:tcPr>
            <w:tcW w:w="2233" w:type="dxa"/>
            <w:shd w:val="clear" w:color="auto" w:fill="DBE5F1"/>
          </w:tcPr>
          <w:p w:rsidR="00E47B30" w:rsidRDefault="00E47B30" w:rsidP="00DA286B">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DA286B">
            <w:pPr>
              <w:rPr>
                <w:rFonts w:ascii="Arial" w:hAnsi="Arial" w:cs="Arial"/>
                <w:b/>
                <w:bCs/>
              </w:rPr>
            </w:pPr>
          </w:p>
          <w:p w:rsidR="00E47B30" w:rsidRPr="00AF4D7B" w:rsidRDefault="00E47B30" w:rsidP="00DA286B">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Pr="001C056C">
              <w:rPr>
                <w:rFonts w:ascii="Arial Narrow" w:hAnsi="Arial Narrow" w:cs="Arial"/>
                <w:bCs/>
                <w:sz w:val="18"/>
                <w:szCs w:val="18"/>
              </w:rPr>
              <w:t xml:space="preserve"> 150</w:t>
            </w:r>
          </w:p>
        </w:tc>
        <w:tc>
          <w:tcPr>
            <w:tcW w:w="3304" w:type="dxa"/>
            <w:gridSpan w:val="2"/>
          </w:tcPr>
          <w:p w:rsidR="00E47B30" w:rsidRPr="00AF4D7B" w:rsidRDefault="00E47B30" w:rsidP="00DA286B"/>
        </w:tc>
        <w:tc>
          <w:tcPr>
            <w:tcW w:w="3980" w:type="dxa"/>
            <w:gridSpan w:val="2"/>
          </w:tcPr>
          <w:p w:rsidR="00E47B30" w:rsidRPr="00AF4D7B" w:rsidRDefault="00E47B30" w:rsidP="00DA286B"/>
        </w:tc>
        <w:tc>
          <w:tcPr>
            <w:tcW w:w="4073" w:type="dxa"/>
          </w:tcPr>
          <w:p w:rsidR="00E47B30" w:rsidRPr="00AF4D7B" w:rsidRDefault="00E47B30" w:rsidP="00DA286B"/>
        </w:tc>
      </w:tr>
      <w:tr w:rsidR="00E47B30" w:rsidRPr="00AF4D7B" w:rsidTr="00DA286B">
        <w:tc>
          <w:tcPr>
            <w:tcW w:w="13590" w:type="dxa"/>
            <w:gridSpan w:val="6"/>
          </w:tcPr>
          <w:p w:rsidR="00E47B30" w:rsidRPr="00AF4D7B" w:rsidRDefault="00E47B30" w:rsidP="00DA286B">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DA286B">
            <w:pPr>
              <w:rPr>
                <w:rFonts w:ascii="Arial" w:hAnsi="Arial" w:cs="Arial"/>
              </w:rPr>
            </w:pPr>
          </w:p>
        </w:tc>
      </w:tr>
      <w:tr w:rsidR="00E47B30" w:rsidRPr="00AF4D7B" w:rsidTr="00DA286B">
        <w:tc>
          <w:tcPr>
            <w:tcW w:w="4488" w:type="dxa"/>
            <w:gridSpan w:val="2"/>
          </w:tcPr>
          <w:p w:rsidR="00E47B30" w:rsidRPr="00AF4D7B" w:rsidRDefault="00E47B30" w:rsidP="00DA286B">
            <w:pPr>
              <w:rPr>
                <w:rFonts w:ascii="Arial" w:hAnsi="Arial" w:cs="Arial"/>
                <w:b/>
              </w:rPr>
            </w:pPr>
            <w:r w:rsidRPr="00AF4D7B">
              <w:rPr>
                <w:rFonts w:ascii="Arial" w:hAnsi="Arial" w:cs="Arial"/>
                <w:b/>
              </w:rPr>
              <w:t>Committee Recommendations</w:t>
            </w:r>
          </w:p>
          <w:p w:rsidR="00E47B30" w:rsidRPr="00AF4D7B" w:rsidRDefault="00E47B30" w:rsidP="00DA286B">
            <w:pPr>
              <w:rPr>
                <w:rFonts w:ascii="Arial" w:hAnsi="Arial" w:cs="Arial"/>
              </w:rPr>
            </w:pPr>
          </w:p>
          <w:p w:rsidR="00E47B30" w:rsidRPr="00AF4D7B" w:rsidRDefault="00E47B30" w:rsidP="00DA286B">
            <w:pPr>
              <w:rPr>
                <w:rFonts w:ascii="Arial" w:hAnsi="Arial" w:cs="Arial"/>
              </w:rPr>
            </w:pPr>
            <w:r w:rsidRPr="00AF4D7B">
              <w:rPr>
                <w:rFonts w:ascii="Arial" w:hAnsi="Arial" w:cs="Arial"/>
              </w:rPr>
              <w:t>Fund:     Yes       No</w:t>
            </w:r>
          </w:p>
        </w:tc>
        <w:tc>
          <w:tcPr>
            <w:tcW w:w="2967" w:type="dxa"/>
            <w:gridSpan w:val="2"/>
          </w:tcPr>
          <w:p w:rsidR="00E47B30" w:rsidRPr="00AF4D7B" w:rsidRDefault="00E47B30" w:rsidP="00DA286B">
            <w:pPr>
              <w:rPr>
                <w:rFonts w:ascii="Arial" w:hAnsi="Arial" w:cs="Arial"/>
              </w:rPr>
            </w:pPr>
            <w:r w:rsidRPr="00AF4D7B">
              <w:rPr>
                <w:rFonts w:ascii="Arial" w:hAnsi="Arial" w:cs="Arial"/>
              </w:rPr>
              <w:t>Total Amount of Request:$________________</w:t>
            </w:r>
          </w:p>
          <w:p w:rsidR="00E47B30" w:rsidRPr="00AF4D7B" w:rsidRDefault="00E47B30" w:rsidP="00DA286B">
            <w:pPr>
              <w:rPr>
                <w:rFonts w:ascii="Arial" w:hAnsi="Arial" w:cs="Arial"/>
              </w:rPr>
            </w:pPr>
            <w:r w:rsidRPr="00AF4D7B">
              <w:rPr>
                <w:rFonts w:ascii="Arial" w:hAnsi="Arial" w:cs="Arial"/>
              </w:rPr>
              <w:t>Recommendation for</w:t>
            </w:r>
          </w:p>
          <w:p w:rsidR="00E47B30" w:rsidRPr="00AF4D7B" w:rsidRDefault="00E47B30" w:rsidP="00DA286B">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DA286B">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DA286B">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19"/>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20"/>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The bidder certifies that the Bid Proposal was developed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REGISTRATION, COLLECTION AND REMISSION OF STATE SALES AND USE TAX.</w:t>
      </w:r>
    </w:p>
    <w:p w:rsidR="009C02FC" w:rsidRPr="00CF7185" w:rsidRDefault="009C02FC" w:rsidP="009C02FC">
      <w:pPr>
        <w:rPr>
          <w:sz w:val="20"/>
          <w:szCs w:val="20"/>
        </w:rPr>
      </w:pPr>
      <w:r w:rsidRPr="00CF7185">
        <w:rPr>
          <w:sz w:val="20"/>
          <w:szCs w:val="20"/>
        </w:rPr>
        <w:tab/>
        <w:t xml:space="preserve">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services which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subawards that contain provisions for children’s services and that all subgrantees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by reason of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is submitted for assistance in obtaining a copy of those regulations.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9C02FC" w:rsidRPr="00CF7185" w:rsidRDefault="009C02FC" w:rsidP="009C02FC">
      <w:pPr>
        <w:rPr>
          <w:sz w:val="20"/>
          <w:szCs w:val="20"/>
        </w:rPr>
      </w:pPr>
      <w:r w:rsidRPr="00CF7185">
        <w:rPr>
          <w:sz w:val="20"/>
          <w:szCs w:val="20"/>
        </w:rPr>
        <w:tab/>
      </w:r>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 xml:space="preserve">government, Building Families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Where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t>b</w:t>
      </w:r>
      <w:r w:rsidRPr="00CF7185">
        <w:rPr>
          <w:sz w:val="20"/>
          <w:szCs w:val="20"/>
        </w:rPr>
        <w:t>.  establishing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any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penalties that may be imposed upon employees for drug abuse violations;  </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abide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notify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r w:rsidRPr="00CF7185">
        <w:rPr>
          <w:b/>
          <w:bCs/>
          <w:sz w:val="20"/>
          <w:szCs w:val="20"/>
        </w:rPr>
        <w:t>g.</w:t>
      </w:r>
      <w:r w:rsidRPr="00CF7185">
        <w:rPr>
          <w:sz w:val="20"/>
          <w:szCs w:val="20"/>
        </w:rPr>
        <w:t xml:space="preserve">  making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to not engage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701(a)(1)(D)(ii) or 41 U.S.C. § 702(a)(1)(D)(ii):</w:t>
      </w:r>
    </w:p>
    <w:p w:rsidR="009C02FC" w:rsidRPr="00CF7185" w:rsidRDefault="009C02FC" w:rsidP="009C02FC">
      <w:pPr>
        <w:rPr>
          <w:sz w:val="20"/>
          <w:szCs w:val="20"/>
        </w:rPr>
      </w:pPr>
      <w:r w:rsidRPr="00CF7185">
        <w:rPr>
          <w:b/>
          <w:bCs/>
          <w:sz w:val="20"/>
          <w:szCs w:val="20"/>
        </w:rPr>
        <w:tab/>
        <w:t xml:space="preserve">a.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F822CF">
        <w:rPr>
          <w:rFonts w:ascii="Arial" w:hAnsi="Arial" w:cs="Arial"/>
        </w:rPr>
      </w:r>
      <w:r w:rsidR="00F822CF">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F822CF">
        <w:rPr>
          <w:rFonts w:ascii="Arial" w:hAnsi="Arial" w:cs="Arial"/>
        </w:rPr>
      </w:r>
      <w:r w:rsidR="00F822CF">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F822CF">
        <w:rPr>
          <w:rFonts w:ascii="Arial" w:hAnsi="Arial" w:cs="Arial"/>
        </w:rPr>
      </w:r>
      <w:r w:rsidR="00F822CF">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Transvestism,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Submit</w:t>
            </w:r>
            <w:r>
              <w:t>ed</w:t>
            </w:r>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r w:rsidRPr="00A6706D">
        <w:rPr>
          <w:sz w:val="40"/>
          <w:szCs w:val="40"/>
        </w:rPr>
        <w:lastRenderedPageBreak/>
        <w:t>Apendix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W w:w="9300" w:type="dxa"/>
        <w:tblBorders>
          <w:top w:val="single" w:sz="24" w:space="0" w:color="838383"/>
          <w:left w:val="single" w:sz="24" w:space="0" w:color="838383"/>
          <w:bottom w:val="single" w:sz="24" w:space="0" w:color="838383"/>
          <w:right w:val="single" w:sz="24" w:space="0" w:color="838383"/>
          <w:insideH w:val="single" w:sz="4" w:space="0" w:color="89B9D4"/>
          <w:insideV w:val="single" w:sz="4" w:space="0" w:color="89B9D4"/>
        </w:tblBorders>
        <w:tblLayout w:type="fixed"/>
        <w:tblLook w:val="04A0" w:firstRow="1" w:lastRow="0" w:firstColumn="1" w:lastColumn="0" w:noHBand="0" w:noVBand="1"/>
      </w:tblPr>
      <w:tblGrid>
        <w:gridCol w:w="2506"/>
        <w:gridCol w:w="6794"/>
      </w:tblGrid>
      <w:tr w:rsidR="00241BB1" w:rsidTr="006E2183">
        <w:tc>
          <w:tcPr>
            <w:tcW w:w="2506" w:type="dxa"/>
          </w:tcPr>
          <w:p w:rsidR="00241BB1" w:rsidRDefault="00241BB1" w:rsidP="006E2183">
            <w:r>
              <w:t>Priority</w:t>
            </w:r>
          </w:p>
        </w:tc>
        <w:tc>
          <w:tcPr>
            <w:tcW w:w="6794" w:type="dxa"/>
          </w:tcPr>
          <w:p w:rsidR="00241BB1" w:rsidRDefault="00241BB1" w:rsidP="006E2183">
            <w:r>
              <w:t>Rationale for Identification/Deletion of Priority</w:t>
            </w:r>
          </w:p>
        </w:tc>
      </w:tr>
      <w:tr w:rsidR="00241BB1" w:rsidTr="006E2183">
        <w:tc>
          <w:tcPr>
            <w:tcW w:w="2506" w:type="dxa"/>
          </w:tcPr>
          <w:p w:rsidR="00241BB1" w:rsidRDefault="00241BB1" w:rsidP="006E2183">
            <w:r>
              <w:t>Enhance the health, growth, and development of children and adults in the family unit.</w:t>
            </w:r>
          </w:p>
        </w:tc>
        <w:tc>
          <w:tcPr>
            <w:tcW w:w="6794" w:type="dxa"/>
          </w:tcPr>
          <w:p w:rsidR="00241BB1" w:rsidRDefault="00241BB1" w:rsidP="006E2183">
            <w:r>
              <w:t xml:space="preserve">The Building Families Board believes that this is a priority that still exists for our service area and it is vital to improving household environments for the long-term. As shown through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241BB1" w:rsidTr="006E2183">
        <w:tc>
          <w:tcPr>
            <w:tcW w:w="2506" w:type="dxa"/>
          </w:tcPr>
          <w:p w:rsidR="00241BB1" w:rsidRDefault="00241BB1" w:rsidP="006E2183">
            <w:r>
              <w:t>Improve the availability and quality of childcare and preschool programming.</w:t>
            </w:r>
          </w:p>
        </w:tc>
        <w:tc>
          <w:tcPr>
            <w:tcW w:w="6794" w:type="dxa"/>
          </w:tcPr>
          <w:p w:rsidR="00241BB1" w:rsidRDefault="00241BB1" w:rsidP="006E2183">
            <w:r>
              <w:t>Childcare is a necessity in every community so parents/guardians may participate in the workforce or improve their education. It is also clear in the data collected by our partners that there is a serious lack of quality childcare in the service area. As a result, it is important to the Building Families Board that investments be made to support the availability as well as the quality of child care and preschool programming that helps to meet the Board’s vision.</w:t>
            </w:r>
          </w:p>
        </w:tc>
      </w:tr>
      <w:tr w:rsidR="00241BB1" w:rsidTr="006E2183">
        <w:tc>
          <w:tcPr>
            <w:tcW w:w="2506" w:type="dxa"/>
          </w:tcPr>
          <w:p w:rsidR="00241BB1" w:rsidRDefault="00241BB1" w:rsidP="006E2183">
            <w:r>
              <w:t>Provide training and support to the early childhood workforce in order to enhance children’s health, safety, developmental skills, and abilities.</w:t>
            </w:r>
          </w:p>
        </w:tc>
        <w:tc>
          <w:tcPr>
            <w:tcW w:w="6794" w:type="dxa"/>
          </w:tcPr>
          <w:p w:rsidR="00241BB1" w:rsidRDefault="00241BB1" w:rsidP="006E2183">
            <w:r>
              <w:t>Building Families is committed to ensuring that the individuals that have access to the children in child care or preschool settings have adequate and appropriate training and support. The high turnover rates reported by area childcare centers ensure that training will remain a priority over the coming years.</w:t>
            </w:r>
          </w:p>
        </w:tc>
      </w:tr>
      <w:tr w:rsidR="00241BB1" w:rsidTr="006E2183">
        <w:tc>
          <w:tcPr>
            <w:tcW w:w="2506" w:type="dxa"/>
          </w:tcPr>
          <w:p w:rsidR="00241BB1" w:rsidRDefault="00241BB1" w:rsidP="006E2183">
            <w:r>
              <w:t xml:space="preserve"> Increase the public’s awareness of our programs existence and the positive impact they make in the service area.</w:t>
            </w:r>
          </w:p>
        </w:tc>
        <w:tc>
          <w:tcPr>
            <w:tcW w:w="6794" w:type="dxa"/>
          </w:tcPr>
          <w:p w:rsidR="00241BB1" w:rsidRDefault="00241BB1" w:rsidP="006E2183">
            <w:r>
              <w:t xml:space="preserve">Over and over again, the Board has identified this as a priority that must be addressed. Much of the public is unaware of the services provided by Building Families to support young children and their caregivers as well as the positive impact these services have on their communities. This lack of awareness means some families that could benefit from our services go unserved and makes it a challenge to build public will for investing in our services.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1" w:history="1">
        <w:r w:rsidRPr="00A6706D">
          <w:rPr>
            <w:rStyle w:val="Hyperlink"/>
          </w:rPr>
          <w:t>http://www.buildingfamilies.net/board-of-directors/annual-reports-and-strategic-plan/</w:t>
        </w:r>
      </w:hyperlink>
      <w:r>
        <w:t>.</w:t>
      </w:r>
    </w:p>
    <w:sectPr w:rsidR="00FF7130" w:rsidSect="001A4CD2">
      <w:head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CF" w:rsidRDefault="00F822CF" w:rsidP="009C02FC">
      <w:r>
        <w:separator/>
      </w:r>
    </w:p>
  </w:endnote>
  <w:endnote w:type="continuationSeparator" w:id="0">
    <w:p w:rsidR="00F822CF" w:rsidRDefault="00F822CF"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Default="00DA286B">
    <w:pPr>
      <w:pStyle w:val="Footer"/>
      <w:tabs>
        <w:tab w:val="left" w:pos="972"/>
      </w:tabs>
      <w:rPr>
        <w:rStyle w:val="PageNumber"/>
        <w:sz w:val="18"/>
        <w:szCs w:val="18"/>
      </w:rPr>
    </w:pPr>
  </w:p>
  <w:p w:rsidR="00DA286B" w:rsidRDefault="00DA286B">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B3A80">
      <w:rPr>
        <w:rStyle w:val="PageNumber"/>
        <w:noProof/>
        <w:sz w:val="18"/>
        <w:szCs w:val="18"/>
      </w:rPr>
      <w:t>7</w:t>
    </w:r>
    <w:r>
      <w:rPr>
        <w:rStyle w:val="PageNumber"/>
        <w:sz w:val="18"/>
        <w:szCs w:val="18"/>
      </w:rPr>
      <w:fldChar w:fldCharType="end"/>
    </w:r>
  </w:p>
  <w:p w:rsidR="00241BB1" w:rsidRDefault="00DA286B" w:rsidP="00EE19CB">
    <w:pPr>
      <w:pStyle w:val="Footer"/>
      <w:tabs>
        <w:tab w:val="clear" w:pos="4320"/>
      </w:tabs>
      <w:rPr>
        <w:sz w:val="18"/>
        <w:szCs w:val="18"/>
      </w:rPr>
    </w:pPr>
    <w:r>
      <w:rPr>
        <w:sz w:val="18"/>
        <w:szCs w:val="18"/>
      </w:rPr>
      <w:t>Building Famili</w:t>
    </w:r>
    <w:r w:rsidR="00B7222E">
      <w:rPr>
        <w:sz w:val="18"/>
        <w:szCs w:val="18"/>
      </w:rPr>
      <w:t xml:space="preserve">es Request for Proposals </w:t>
    </w:r>
    <w:r w:rsidR="00B7222E">
      <w:rPr>
        <w:sz w:val="18"/>
        <w:szCs w:val="18"/>
      </w:rPr>
      <w:tab/>
      <w:t>SFY 2024</w:t>
    </w:r>
    <w:r w:rsidR="00241BB1">
      <w:rPr>
        <w:sz w:val="18"/>
        <w:szCs w:val="18"/>
      </w:rPr>
      <w:t>-26</w:t>
    </w:r>
  </w:p>
  <w:p w:rsidR="00DA286B" w:rsidRDefault="00DA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DA286B" w:rsidRDefault="00DA286B">
        <w:pPr>
          <w:pStyle w:val="Footer"/>
        </w:pPr>
        <w:r>
          <w:fldChar w:fldCharType="begin"/>
        </w:r>
        <w:r>
          <w:instrText xml:space="preserve"> PAGE   \* MERGEFORMAT </w:instrText>
        </w:r>
        <w:r>
          <w:fldChar w:fldCharType="separate"/>
        </w:r>
        <w:r>
          <w:rPr>
            <w:noProof/>
          </w:rPr>
          <w:t>- 57 -</w:t>
        </w:r>
        <w:r>
          <w:rPr>
            <w:noProof/>
          </w:rPr>
          <w:fldChar w:fldCharType="end"/>
        </w:r>
      </w:p>
    </w:sdtContent>
  </w:sdt>
  <w:p w:rsidR="00DA286B" w:rsidRPr="00725388" w:rsidRDefault="00DA286B" w:rsidP="00DA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CF" w:rsidRDefault="00F822CF" w:rsidP="009C02FC">
      <w:r>
        <w:separator/>
      </w:r>
    </w:p>
  </w:footnote>
  <w:footnote w:type="continuationSeparator" w:id="0">
    <w:p w:rsidR="00F822CF" w:rsidRDefault="00F822CF"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Default="00DA286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Pr="00D3201C" w:rsidRDefault="00DA286B"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Pr="00D3201C" w:rsidRDefault="00DA286B" w:rsidP="00102394">
    <w:pPr>
      <w:pStyle w:val="Header"/>
      <w:jc w:val="center"/>
      <w:rPr>
        <w:b/>
        <w:sz w:val="28"/>
        <w:szCs w:val="28"/>
      </w:rPr>
    </w:pPr>
    <w:r w:rsidRPr="00D3201C">
      <w:rPr>
        <w:b/>
        <w:sz w:val="28"/>
        <w:szCs w:val="28"/>
      </w:rPr>
      <w:t>Building Families ECI Scoring Rubric</w:t>
    </w:r>
  </w:p>
  <w:p w:rsidR="00DA286B" w:rsidRPr="00102394" w:rsidRDefault="00DA286B"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Pr="00D3201C" w:rsidRDefault="00DA286B" w:rsidP="00102394">
    <w:pPr>
      <w:pStyle w:val="Header"/>
      <w:jc w:val="center"/>
      <w:rPr>
        <w:b/>
        <w:sz w:val="28"/>
        <w:szCs w:val="28"/>
      </w:rPr>
    </w:pPr>
  </w:p>
  <w:p w:rsidR="00DA286B" w:rsidRPr="00102394" w:rsidRDefault="00DA286B"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Default="00DA28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B" w:rsidRDefault="00DA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rgUA1K95BCwAAAA="/>
  </w:docVars>
  <w:rsids>
    <w:rsidRoot w:val="009C02FC"/>
    <w:rsid w:val="00005137"/>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41BB1"/>
    <w:rsid w:val="002537A3"/>
    <w:rsid w:val="0029027A"/>
    <w:rsid w:val="002B1C59"/>
    <w:rsid w:val="002F5866"/>
    <w:rsid w:val="00346066"/>
    <w:rsid w:val="003669C0"/>
    <w:rsid w:val="00387C35"/>
    <w:rsid w:val="003A76BF"/>
    <w:rsid w:val="003C57E0"/>
    <w:rsid w:val="004005E0"/>
    <w:rsid w:val="0044242C"/>
    <w:rsid w:val="004B05EB"/>
    <w:rsid w:val="004C0183"/>
    <w:rsid w:val="00502966"/>
    <w:rsid w:val="00515C6F"/>
    <w:rsid w:val="00567E79"/>
    <w:rsid w:val="005C28AC"/>
    <w:rsid w:val="005D0D56"/>
    <w:rsid w:val="005D14CA"/>
    <w:rsid w:val="005E4C8E"/>
    <w:rsid w:val="005F0FCC"/>
    <w:rsid w:val="00650200"/>
    <w:rsid w:val="006716EA"/>
    <w:rsid w:val="006B77A9"/>
    <w:rsid w:val="0077021F"/>
    <w:rsid w:val="007C5F02"/>
    <w:rsid w:val="007F227B"/>
    <w:rsid w:val="00893FDE"/>
    <w:rsid w:val="008A7EFB"/>
    <w:rsid w:val="0097166B"/>
    <w:rsid w:val="009874B1"/>
    <w:rsid w:val="009B5959"/>
    <w:rsid w:val="009C02FC"/>
    <w:rsid w:val="009F0F25"/>
    <w:rsid w:val="00A028C5"/>
    <w:rsid w:val="00A0300B"/>
    <w:rsid w:val="00A33E71"/>
    <w:rsid w:val="00A61C08"/>
    <w:rsid w:val="00A6706D"/>
    <w:rsid w:val="00A83EA9"/>
    <w:rsid w:val="00AC1AEF"/>
    <w:rsid w:val="00AC3925"/>
    <w:rsid w:val="00AD507A"/>
    <w:rsid w:val="00AF150E"/>
    <w:rsid w:val="00AF5B38"/>
    <w:rsid w:val="00AF745B"/>
    <w:rsid w:val="00B27E80"/>
    <w:rsid w:val="00B7222E"/>
    <w:rsid w:val="00B73F40"/>
    <w:rsid w:val="00B849DD"/>
    <w:rsid w:val="00C12E76"/>
    <w:rsid w:val="00C35677"/>
    <w:rsid w:val="00C35DA5"/>
    <w:rsid w:val="00CB6C64"/>
    <w:rsid w:val="00CE6147"/>
    <w:rsid w:val="00D0445E"/>
    <w:rsid w:val="00D15B8C"/>
    <w:rsid w:val="00D23082"/>
    <w:rsid w:val="00D3201C"/>
    <w:rsid w:val="00D66941"/>
    <w:rsid w:val="00DA286B"/>
    <w:rsid w:val="00DA54EE"/>
    <w:rsid w:val="00E200CD"/>
    <w:rsid w:val="00E216A6"/>
    <w:rsid w:val="00E23682"/>
    <w:rsid w:val="00E47B30"/>
    <w:rsid w:val="00E579B7"/>
    <w:rsid w:val="00E715B6"/>
    <w:rsid w:val="00EB3A80"/>
    <w:rsid w:val="00EE19CB"/>
    <w:rsid w:val="00F2257C"/>
    <w:rsid w:val="00F26A1B"/>
    <w:rsid w:val="00F733CE"/>
    <w:rsid w:val="00F822CF"/>
    <w:rsid w:val="00FC6CD3"/>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 w:type="paragraph" w:styleId="PlainText">
    <w:name w:val="Plain Text"/>
    <w:basedOn w:val="Normal"/>
    <w:link w:val="PlainTextChar"/>
    <w:uiPriority w:val="99"/>
    <w:semiHidden/>
    <w:unhideWhenUsed/>
    <w:rsid w:val="009B59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595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tools" TargetMode="External"/><Relationship Id="rId13" Type="http://schemas.openxmlformats.org/officeDocument/2006/relationships/hyperlink" Target="http://www.buildingfamilies.ne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ildingfamilies.net/board-of-directors/annual-reports-and-strategic-plan/" TargetMode="External"/><Relationship Id="rId7" Type="http://schemas.openxmlformats.org/officeDocument/2006/relationships/endnotes" Target="endnotes.xml"/><Relationship Id="rId12" Type="http://schemas.openxmlformats.org/officeDocument/2006/relationships/hyperlink" Target="http://www.earlychildhood.iowa.gov" TargetMode="External"/><Relationship Id="rId17" Type="http://schemas.openxmlformats.org/officeDocument/2006/relationships/hyperlink" Target="https://earlychildhood.iowa.gov/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too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earlychildhood.iowa.gov/toolkit-too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rlychildhood.iowa.gov/toolkit-tools" TargetMode="External"/><Relationship Id="rId14" Type="http://schemas.openxmlformats.org/officeDocument/2006/relationships/hyperlink" Target="https://us02web.zoom.us/j/82648311402?pwd=S2lrRUVSd0lsck5lWDNZSE5GUkd2UT09"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F7511-F957-4880-8805-F862A48C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10264</Words>
  <Characters>58510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McKinley Bailey</cp:lastModifiedBy>
  <cp:revision>2</cp:revision>
  <cp:lastPrinted>2023-02-27T20:34:00Z</cp:lastPrinted>
  <dcterms:created xsi:type="dcterms:W3CDTF">2023-02-28T20:01:00Z</dcterms:created>
  <dcterms:modified xsi:type="dcterms:W3CDTF">2023-02-28T20:01:00Z</dcterms:modified>
</cp:coreProperties>
</file>